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why-do-species-persist-andor-co-exist"/>
    <w:p>
      <w:pPr>
        <w:pStyle w:val="Heading2"/>
      </w:pPr>
      <w:r>
        <w:t xml:space="preserve">5.3 How/why do species persist and/or co-exist?</w:t>
      </w:r>
    </w:p>
    <w:p>
      <w:pPr>
        <w:pStyle w:val="FirstParagraph"/>
      </w:pPr>
      <w:r>
        <w:t xml:space="preserve">Specific sub points to consider here is persistence, especially persistence to perturbation. Again, dynamic networks and network/community assembly and finally extinctions.</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34" w:name="references"/>
    <w:p>
      <w:pPr>
        <w:pStyle w:val="Heading1"/>
      </w:pPr>
      <w:r>
        <w:t xml:space="preserve">References</w:t>
      </w:r>
    </w:p>
    <w:bookmarkStart w:id="233"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0"/>
    <w:bookmarkStart w:id="102"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2"/>
    <w:bookmarkStart w:id="104"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4"/>
    <w:bookmarkStart w:id="106" w:name="ref-pykeOptimalForagingTheory1984"/>
    <w:p>
      <w:pPr>
        <w:pStyle w:val="Bibliography"/>
      </w:pPr>
      <w:r>
        <w:t xml:space="preserve">27.</w:t>
      </w:r>
      <w:r>
        <w:t xml:space="preserve"> </w:t>
      </w:r>
      <w:r>
        <w:t xml:space="preserve">	</w:t>
      </w:r>
      <w:r>
        <w:t xml:space="preserve">Pyke, G. (1984)</w:t>
      </w:r>
      <w:r>
        <w:t xml:space="preserve"> </w:t>
      </w:r>
      <w:hyperlink r:id="rId105">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6"/>
    <w:bookmarkStart w:id="108"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7">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8"/>
    <w:bookmarkStart w:id="110" w:name="ref-yodzisBodySizeConsumerResource1992"/>
    <w:p>
      <w:pPr>
        <w:pStyle w:val="Bibliography"/>
      </w:pPr>
      <w:r>
        <w:t xml:space="preserve">29.</w:t>
      </w:r>
      <w:r>
        <w:t xml:space="preserve"> </w:t>
      </w:r>
      <w:r>
        <w:t xml:space="preserve">	</w:t>
      </w:r>
      <w:r>
        <w:t xml:space="preserve">Yodzis, P. and Innes, S. (1992)</w:t>
      </w:r>
      <w:r>
        <w:t xml:space="preserve"> </w:t>
      </w:r>
      <w:hyperlink r:id="rId109">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0"/>
    <w:bookmarkStart w:id="112"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2"/>
    <w:bookmarkStart w:id="114"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4"/>
    <w:bookmarkStart w:id="116" w:name="ref-golubskiModifyingModifiersWhat2011"/>
    <w:p>
      <w:pPr>
        <w:pStyle w:val="Bibliography"/>
      </w:pPr>
      <w:r>
        <w:t xml:space="preserve">32.</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6"/>
    <w:bookmarkStart w:id="118"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8"/>
    <w:bookmarkStart w:id="120"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0"/>
    <w:bookmarkStart w:id="122"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2"/>
    <w:bookmarkStart w:id="124"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3">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4"/>
    <w:bookmarkStart w:id="126"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6"/>
    <w:bookmarkStart w:id="128" w:name="Xf53c03f1c3fea4e4289657cbb0682f5f23e8b1d"/>
    <w:p>
      <w:pPr>
        <w:pStyle w:val="Bibliography"/>
      </w:pPr>
      <w:r>
        <w:t xml:space="preserve">38.</w:t>
      </w:r>
      <w:r>
        <w:t xml:space="preserve"> </w:t>
      </w:r>
      <w:r>
        <w:t xml:space="preserve">	</w:t>
      </w:r>
      <w:r>
        <w:t xml:space="preserve">Jordano, P. (2016)</w:t>
      </w:r>
      <w:r>
        <w:t xml:space="preserve"> </w:t>
      </w:r>
      <w:hyperlink r:id="rId12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8"/>
    <w:bookmarkStart w:id="130"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0"/>
    <w:bookmarkStart w:id="131"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1"/>
    <w:bookmarkStart w:id="13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2"/>
    <w:bookmarkStart w:id="134"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3">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4"/>
    <w:bookmarkStart w:id="136" w:name="ref-stoufferAllEcologicalModels2019"/>
    <w:p>
      <w:pPr>
        <w:pStyle w:val="Bibliography"/>
      </w:pPr>
      <w:r>
        <w:t xml:space="preserve">43.</w:t>
      </w:r>
      <w:r>
        <w:t xml:space="preserve"> </w:t>
      </w:r>
      <w:r>
        <w:t xml:space="preserve">	</w:t>
      </w:r>
      <w:r>
        <w:t xml:space="preserve">Stouffer, D.B. (2019)</w:t>
      </w:r>
      <w:r>
        <w:t xml:space="preserve"> </w:t>
      </w:r>
      <w:hyperlink r:id="rId135">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6"/>
    <w:bookmarkStart w:id="138" w:name="ref-songRigorousValidationEcological2024"/>
    <w:p>
      <w:pPr>
        <w:pStyle w:val="Bibliography"/>
      </w:pPr>
      <w:r>
        <w:t xml:space="preserve">44.</w:t>
      </w:r>
      <w:r>
        <w:t xml:space="preserve"> </w:t>
      </w:r>
      <w:r>
        <w:t xml:space="preserve">	</w:t>
      </w:r>
      <w:r>
        <w:t xml:space="preserve">Song, C. and Levine, J.M. (2024)</w:t>
      </w:r>
      <w:r>
        <w:t xml:space="preserve"> </w:t>
      </w:r>
      <w:hyperlink r:id="rId137">
        <w:r>
          <w:rPr>
            <w:rStyle w:val="Hyperlink"/>
          </w:rPr>
          <w:t xml:space="preserve">Rigorous (in)validation of ecological models</w:t>
        </w:r>
      </w:hyperlink>
      <w:r>
        <w:t xml:space="preserve">bioRxiv, 2024.09.19.613075</w:t>
      </w:r>
    </w:p>
    <w:bookmarkEnd w:id="138"/>
    <w:bookmarkStart w:id="140"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0"/>
    <w:bookmarkStart w:id="142"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1">
        <w:r>
          <w:rPr>
            <w:rStyle w:val="Hyperlink"/>
          </w:rPr>
          <w:t xml:space="preserve">A framework for reconstructing ancient food webs using functional trait data</w:t>
        </w:r>
      </w:hyperlink>
      <w:r>
        <w:t xml:space="preserve">bioRxiv, 2024.01.30.578036</w:t>
      </w:r>
    </w:p>
    <w:bookmarkEnd w:id="142"/>
    <w:bookmarkStart w:id="144"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4"/>
    <w:bookmarkStart w:id="146"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6"/>
    <w:bookmarkStart w:id="148"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8"/>
    <w:bookmarkStart w:id="150"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0"/>
    <w:bookmarkStart w:id="152"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2"/>
    <w:bookmarkStart w:id="154"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4"/>
    <w:bookmarkStart w:id="156"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6"/>
    <w:bookmarkStart w:id="158"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8"/>
    <w:bookmarkStart w:id="160"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0"/>
    <w:bookmarkStart w:id="162"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2"/>
    <w:bookmarkStart w:id="164"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4"/>
    <w:bookmarkStart w:id="166" w:name="X023758d2a089016cd8f0c9d2421079cf7d062ff"/>
    <w:p>
      <w:pPr>
        <w:pStyle w:val="Bibliography"/>
      </w:pPr>
      <w:r>
        <w:t xml:space="preserve">58.</w:t>
      </w:r>
      <w:r>
        <w:t xml:space="preserve"> </w:t>
      </w:r>
      <w:r>
        <w:t xml:space="preserve">	</w:t>
      </w:r>
      <w:r>
        <w:t xml:space="preserve">Poisot, T. (2023)</w:t>
      </w:r>
      <w:r>
        <w:t xml:space="preserve"> </w:t>
      </w:r>
      <w:hyperlink r:id="rId16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6"/>
    <w:bookmarkStart w:id="168"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8"/>
    <w:bookmarkStart w:id="170"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0"/>
    <w:bookmarkStart w:id="172"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1">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2"/>
    <w:bookmarkStart w:id="174"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4"/>
    <w:bookmarkStart w:id="176"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5">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76"/>
    <w:bookmarkStart w:id="178"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7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8"/>
    <w:bookmarkStart w:id="180"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0"/>
    <w:bookmarkStart w:id="182"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2"/>
    <w:bookmarkStart w:id="184"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3">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4"/>
    <w:bookmarkStart w:id="186"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5">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86"/>
    <w:bookmarkStart w:id="188"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7">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8"/>
    <w:bookmarkStart w:id="190" w:name="ref-allesinaFoodWebModels2009"/>
    <w:p>
      <w:pPr>
        <w:pStyle w:val="Bibliography"/>
      </w:pPr>
      <w:r>
        <w:t xml:space="preserve">70.</w:t>
      </w:r>
      <w:r>
        <w:t xml:space="preserve"> </w:t>
      </w:r>
      <w:r>
        <w:t xml:space="preserve">	</w:t>
      </w:r>
      <w:r>
        <w:t xml:space="preserve">Allesina, S. and Pascual, M. (2009)</w:t>
      </w:r>
      <w:r>
        <w:t xml:space="preserve"> </w:t>
      </w:r>
      <w:hyperlink r:id="rId189">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0"/>
    <w:bookmarkStart w:id="192"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2"/>
    <w:bookmarkStart w:id="194" w:name="ref-williamsSuccessItsLimits2008"/>
    <w:p>
      <w:pPr>
        <w:pStyle w:val="Bibliography"/>
      </w:pPr>
      <w:r>
        <w:t xml:space="preserve">72.</w:t>
      </w:r>
      <w:r>
        <w:t xml:space="preserve"> </w:t>
      </w:r>
      <w:r>
        <w:t xml:space="preserve">	</w:t>
      </w:r>
      <w:r>
        <w:t xml:space="preserve">Williams, R.J. and Martinez, N.D. (2008)</w:t>
      </w:r>
      <w:r>
        <w:t xml:space="preserve"> </w:t>
      </w:r>
      <w:hyperlink r:id="rId19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4"/>
    <w:bookmarkStart w:id="196"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96"/>
    <w:bookmarkStart w:id="198" w:name="ref-terryFindingMissingLinks2020"/>
    <w:p>
      <w:pPr>
        <w:pStyle w:val="Bibliography"/>
      </w:pPr>
      <w:r>
        <w:t xml:space="preserve">74.</w:t>
      </w:r>
      <w:r>
        <w:t xml:space="preserve"> </w:t>
      </w:r>
      <w:r>
        <w:t xml:space="preserve">	</w:t>
      </w:r>
      <w:r>
        <w:t xml:space="preserve">Terry, J.C.D. and Lewis, O.T. (2020)</w:t>
      </w:r>
      <w:r>
        <w:t xml:space="preserve"> </w:t>
      </w:r>
      <w:hyperlink r:id="rId19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8"/>
    <w:bookmarkStart w:id="200" w:name="X0db465d2ec8683a81b001c1b3069bfe5ad58a88"/>
    <w:p>
      <w:pPr>
        <w:pStyle w:val="Bibliography"/>
      </w:pPr>
      <w:r>
        <w:t xml:space="preserve">75.</w:t>
      </w:r>
      <w:r>
        <w:t xml:space="preserve"> </w:t>
      </w:r>
      <w:r>
        <w:t xml:space="preserve">	</w:t>
      </w:r>
      <w:r>
        <w:t xml:space="preserve">Roopnarine, P.D. (2006)</w:t>
      </w:r>
      <w:r>
        <w:t xml:space="preserve"> </w:t>
      </w:r>
      <w:hyperlink r:id="rId19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0"/>
    <w:bookmarkStart w:id="202" w:name="Xbaff3560a889f1fb322d0535bb421927828d4bf"/>
    <w:p>
      <w:pPr>
        <w:pStyle w:val="Bibliography"/>
      </w:pPr>
      <w:r>
        <w:t xml:space="preserve">76.</w:t>
      </w:r>
      <w:r>
        <w:t xml:space="preserve"> </w:t>
      </w:r>
      <w:r>
        <w:t xml:space="preserve">	</w:t>
      </w:r>
      <w:r>
        <w:t xml:space="preserve">Wells, K. and O’Hara, R.B. (2013)</w:t>
      </w:r>
      <w:r>
        <w:t xml:space="preserve"> </w:t>
      </w:r>
      <w:hyperlink r:id="rId201">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2"/>
    <w:bookmarkStart w:id="203"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3"/>
    <w:bookmarkStart w:id="205"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4">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5"/>
    <w:bookmarkStart w:id="207"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0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07"/>
    <w:bookmarkStart w:id="208"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8"/>
    <w:bookmarkStart w:id="210"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9">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0"/>
    <w:bookmarkStart w:id="212"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2"/>
    <w:bookmarkStart w:id="214"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4"/>
    <w:bookmarkStart w:id="216"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5">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16"/>
    <w:bookmarkStart w:id="218"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17">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8"/>
    <w:bookmarkStart w:id="220"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0"/>
    <w:bookmarkStart w:id="222"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2"/>
    <w:bookmarkStart w:id="224"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4"/>
    <w:bookmarkStart w:id="226"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26"/>
    <w:bookmarkStart w:id="228"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2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8"/>
    <w:bookmarkStart w:id="230" w:name="ref-huiHowInvadeEcological2019"/>
    <w:p>
      <w:pPr>
        <w:pStyle w:val="Bibliography"/>
      </w:pPr>
      <w:r>
        <w:t xml:space="preserve">91.</w:t>
      </w:r>
      <w:r>
        <w:t xml:space="preserve"> </w:t>
      </w:r>
      <w:r>
        <w:t xml:space="preserve">	</w:t>
      </w:r>
      <w:r>
        <w:t xml:space="preserve">Hui, C. and Richardson, D.M. (2019)</w:t>
      </w:r>
      <w:r>
        <w:t xml:space="preserve"> </w:t>
      </w:r>
      <w:hyperlink r:id="rId22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0"/>
    <w:bookmarkStart w:id="232"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2024-10-07T13:24:08Z</dcterms:created>
  <dcterms:modified xsi:type="dcterms:W3CDTF">2024-10-07T13:24:08Z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